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50536" w14:textId="77777777" w:rsidR="00294EE9" w:rsidRPr="003D0D14" w:rsidRDefault="00294EE9">
      <w:pPr>
        <w:rPr>
          <w:snapToGrid w:val="0"/>
          <w:sz w:val="24"/>
        </w:rPr>
      </w:pPr>
      <w:r w:rsidRPr="003D0D14">
        <w:rPr>
          <w:snapToGrid w:val="0"/>
          <w:sz w:val="24"/>
        </w:rPr>
        <w:t>Name_________________________________ Period _____________ Date ________________</w:t>
      </w:r>
    </w:p>
    <w:p w14:paraId="0275BD37" w14:textId="77777777" w:rsidR="00294EE9" w:rsidRPr="003D0D14" w:rsidRDefault="00294EE9">
      <w:pPr>
        <w:rPr>
          <w:b/>
          <w:snapToGrid w:val="0"/>
          <w:sz w:val="24"/>
        </w:rPr>
      </w:pPr>
    </w:p>
    <w:p w14:paraId="79E89D3A" w14:textId="77777777" w:rsidR="00294EE9" w:rsidRPr="003D0D14" w:rsidRDefault="00313E24">
      <w:pPr>
        <w:rPr>
          <w:b/>
          <w:snapToGrid w:val="0"/>
          <w:sz w:val="24"/>
        </w:rPr>
      </w:pPr>
      <w:r w:rsidRPr="00C31F32">
        <w:rPr>
          <w:b/>
          <w:noProof/>
          <w:sz w:val="24"/>
        </w:rPr>
        <w:drawing>
          <wp:inline distT="0" distB="0" distL="0" distR="0" wp14:anchorId="54B0D760" wp14:editId="1F435026">
            <wp:extent cx="6297930" cy="447675"/>
            <wp:effectExtent l="0" t="0" r="0" b="0"/>
            <wp:docPr id="1" name="Picture 1" descr="agent-impac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nt-impact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4A764" w14:textId="77777777" w:rsidR="00294EE9" w:rsidRPr="003D0D14" w:rsidRDefault="00294EE9">
      <w:pPr>
        <w:rPr>
          <w:b/>
          <w:snapToGrid w:val="0"/>
          <w:sz w:val="24"/>
        </w:rPr>
      </w:pPr>
    </w:p>
    <w:p w14:paraId="3DF698B2" w14:textId="77777777" w:rsidR="00294EE9" w:rsidRPr="003D0D14" w:rsidRDefault="00294EE9">
      <w:pPr>
        <w:rPr>
          <w:b/>
          <w:snapToGrid w:val="0"/>
          <w:sz w:val="24"/>
        </w:rPr>
      </w:pPr>
      <w:r w:rsidRPr="003D0D14">
        <w:rPr>
          <w:b/>
          <w:snapToGrid w:val="0"/>
          <w:sz w:val="24"/>
        </w:rPr>
        <w:t>Lesson 2: Biological Warfare</w:t>
      </w:r>
    </w:p>
    <w:p w14:paraId="384CB7C3" w14:textId="77777777" w:rsidR="00294EE9" w:rsidRPr="003D0D14" w:rsidRDefault="00294EE9">
      <w:pPr>
        <w:pStyle w:val="BodyText"/>
        <w:rPr>
          <w:rFonts w:ascii="Times New Roman" w:hAnsi="Times New Roman"/>
        </w:rPr>
      </w:pPr>
      <w:r w:rsidRPr="003D0D14">
        <w:rPr>
          <w:rFonts w:ascii="Times New Roman" w:hAnsi="Times New Roman"/>
        </w:rPr>
        <w:t xml:space="preserve">Biological warfare is the use of biological weapons like toxins, bacteria, viruses, or fungi with </w:t>
      </w:r>
      <w:r w:rsidR="003D0D14" w:rsidRPr="003D0D14">
        <w:rPr>
          <w:rFonts w:ascii="Times New Roman" w:hAnsi="Times New Roman"/>
        </w:rPr>
        <w:t xml:space="preserve">the </w:t>
      </w:r>
      <w:r w:rsidRPr="003D0D14">
        <w:rPr>
          <w:rFonts w:ascii="Times New Roman" w:hAnsi="Times New Roman"/>
        </w:rPr>
        <w:t>intent to injure or kill people. Terrorists use biological warfare to spread diseases that can make people extremely sick. Are you ready to see the effects of biological warfare?</w:t>
      </w:r>
    </w:p>
    <w:p w14:paraId="7232782C" w14:textId="77777777" w:rsidR="00294EE9" w:rsidRPr="003D0D14" w:rsidRDefault="00294EE9">
      <w:pPr>
        <w:pStyle w:val="BodyText"/>
        <w:rPr>
          <w:rFonts w:ascii="Times New Roman" w:hAnsi="Times New Roman"/>
          <w:b/>
        </w:rPr>
      </w:pPr>
      <w:r w:rsidRPr="003D0D14">
        <w:rPr>
          <w:rFonts w:ascii="Times New Roman" w:hAnsi="Times New Roman"/>
        </w:rPr>
        <w:tab/>
        <w:t xml:space="preserve">                              </w:t>
      </w:r>
      <w:r w:rsidRPr="003D0D14">
        <w:rPr>
          <w:rFonts w:ascii="Times New Roman" w:hAnsi="Times New Roman"/>
        </w:rPr>
        <w:tab/>
        <w:t xml:space="preserve">     </w:t>
      </w:r>
      <w:r w:rsidRPr="003D0D14">
        <w:rPr>
          <w:rFonts w:ascii="Times New Roman" w:hAnsi="Times New Roman"/>
        </w:rPr>
        <w:tab/>
      </w:r>
      <w:r w:rsidRPr="003D0D14">
        <w:rPr>
          <w:rFonts w:ascii="Times New Roman" w:hAnsi="Times New Roman"/>
        </w:rPr>
        <w:tab/>
      </w:r>
      <w:r w:rsidRPr="003D0D14">
        <w:rPr>
          <w:rFonts w:ascii="Times New Roman" w:hAnsi="Times New Roman"/>
        </w:rPr>
        <w:tab/>
        <w:t xml:space="preserve">   </w:t>
      </w:r>
      <w:r w:rsidRPr="003D0D14">
        <w:rPr>
          <w:rFonts w:ascii="Times New Roman" w:hAnsi="Times New Roman"/>
        </w:rPr>
        <w:tab/>
      </w:r>
      <w:r w:rsidRPr="003D0D14">
        <w:rPr>
          <w:rFonts w:ascii="Times New Roman" w:hAnsi="Times New Roman"/>
        </w:rPr>
        <w:tab/>
        <w:t xml:space="preserve"> </w:t>
      </w:r>
    </w:p>
    <w:p w14:paraId="15392301" w14:textId="77777777" w:rsidR="00294EE9" w:rsidRPr="003D0D14" w:rsidRDefault="00294EE9">
      <w:pPr>
        <w:jc w:val="both"/>
        <w:rPr>
          <w:b/>
          <w:snapToGrid w:val="0"/>
          <w:sz w:val="24"/>
        </w:rPr>
      </w:pPr>
      <w:r w:rsidRPr="003D0D14">
        <w:rPr>
          <w:b/>
          <w:snapToGrid w:val="0"/>
          <w:sz w:val="24"/>
        </w:rPr>
        <w:t>Doing the Science</w:t>
      </w:r>
    </w:p>
    <w:p w14:paraId="4C0089F2" w14:textId="77777777" w:rsidR="00294EE9" w:rsidRPr="003D0D14" w:rsidRDefault="00294EE9">
      <w:pPr>
        <w:jc w:val="both"/>
        <w:rPr>
          <w:snapToGrid w:val="0"/>
          <w:sz w:val="24"/>
        </w:rPr>
      </w:pPr>
      <w:r w:rsidRPr="003D0D14">
        <w:rPr>
          <w:snapToGrid w:val="0"/>
          <w:sz w:val="24"/>
        </w:rPr>
        <w:t xml:space="preserve">1. </w:t>
      </w:r>
      <w:r w:rsidRPr="003D0D14">
        <w:rPr>
          <w:snapToGrid w:val="0"/>
          <w:sz w:val="24"/>
        </w:rPr>
        <w:tab/>
      </w:r>
      <w:r w:rsidR="003D0D14" w:rsidRPr="003D0D14">
        <w:rPr>
          <w:sz w:val="24"/>
          <w:szCs w:val="24"/>
        </w:rPr>
        <w:t xml:space="preserve">Select the Simulation tab to open the </w:t>
      </w:r>
      <w:r w:rsidR="003D0D14">
        <w:rPr>
          <w:sz w:val="24"/>
          <w:szCs w:val="24"/>
        </w:rPr>
        <w:t>Agent Impact</w:t>
      </w:r>
      <w:r w:rsidR="003D0D14" w:rsidRPr="003D0D14">
        <w:rPr>
          <w:sz w:val="24"/>
          <w:szCs w:val="24"/>
        </w:rPr>
        <w:t xml:space="preserve"> simulation</w:t>
      </w:r>
      <w:r w:rsidR="003D0D14" w:rsidRPr="003D0D14">
        <w:t>.</w:t>
      </w:r>
    </w:p>
    <w:p w14:paraId="4BB8E5AD" w14:textId="77777777" w:rsidR="00294EE9" w:rsidRPr="003D0D14" w:rsidRDefault="00294EE9">
      <w:pPr>
        <w:jc w:val="both"/>
        <w:rPr>
          <w:snapToGrid w:val="0"/>
          <w:sz w:val="24"/>
        </w:rPr>
      </w:pPr>
      <w:r w:rsidRPr="003D0D14">
        <w:rPr>
          <w:snapToGrid w:val="0"/>
          <w:sz w:val="24"/>
        </w:rPr>
        <w:t xml:space="preserve">2. </w:t>
      </w:r>
      <w:r w:rsidRPr="003D0D14">
        <w:rPr>
          <w:snapToGrid w:val="0"/>
          <w:sz w:val="24"/>
        </w:rPr>
        <w:tab/>
      </w:r>
      <w:r w:rsidR="003D0D14">
        <w:rPr>
          <w:snapToGrid w:val="0"/>
          <w:sz w:val="24"/>
        </w:rPr>
        <w:t>Select</w:t>
      </w:r>
      <w:r w:rsidRPr="003D0D14">
        <w:rPr>
          <w:snapToGrid w:val="0"/>
          <w:sz w:val="24"/>
        </w:rPr>
        <w:t xml:space="preserve"> “Low” for the population density.</w:t>
      </w:r>
    </w:p>
    <w:p w14:paraId="0F4FF2BF" w14:textId="77777777" w:rsidR="00294EE9" w:rsidRPr="003D0D14" w:rsidRDefault="00294EE9">
      <w:pPr>
        <w:ind w:left="720" w:hanging="720"/>
        <w:jc w:val="both"/>
        <w:rPr>
          <w:snapToGrid w:val="0"/>
          <w:sz w:val="24"/>
        </w:rPr>
      </w:pPr>
      <w:r w:rsidRPr="003D0D14">
        <w:rPr>
          <w:snapToGrid w:val="0"/>
          <w:sz w:val="24"/>
        </w:rPr>
        <w:t>3.</w:t>
      </w:r>
      <w:r w:rsidRPr="003D0D14">
        <w:rPr>
          <w:snapToGrid w:val="0"/>
          <w:sz w:val="24"/>
        </w:rPr>
        <w:tab/>
      </w:r>
      <w:r w:rsidR="003D0D14">
        <w:rPr>
          <w:snapToGrid w:val="0"/>
          <w:sz w:val="24"/>
        </w:rPr>
        <w:t>Select</w:t>
      </w:r>
      <w:r w:rsidRPr="003D0D14">
        <w:rPr>
          <w:snapToGrid w:val="0"/>
          <w:sz w:val="24"/>
        </w:rPr>
        <w:t xml:space="preserve"> “Biological” for the type of agent.</w:t>
      </w:r>
    </w:p>
    <w:p w14:paraId="09203526" w14:textId="77777777" w:rsidR="00294EE9" w:rsidRPr="003D0D14" w:rsidRDefault="00294EE9">
      <w:pPr>
        <w:ind w:left="720" w:hanging="720"/>
        <w:jc w:val="both"/>
        <w:rPr>
          <w:snapToGrid w:val="0"/>
          <w:sz w:val="24"/>
        </w:rPr>
      </w:pPr>
      <w:r w:rsidRPr="003D0D14">
        <w:rPr>
          <w:snapToGrid w:val="0"/>
          <w:sz w:val="24"/>
        </w:rPr>
        <w:t xml:space="preserve">4. </w:t>
      </w:r>
      <w:r w:rsidRPr="003D0D14">
        <w:rPr>
          <w:snapToGrid w:val="0"/>
          <w:sz w:val="24"/>
        </w:rPr>
        <w:tab/>
      </w:r>
      <w:r w:rsidR="003D0D14">
        <w:rPr>
          <w:snapToGrid w:val="0"/>
          <w:sz w:val="24"/>
        </w:rPr>
        <w:t>Select</w:t>
      </w:r>
      <w:r w:rsidRPr="003D0D14">
        <w:rPr>
          <w:snapToGrid w:val="0"/>
          <w:sz w:val="24"/>
        </w:rPr>
        <w:t xml:space="preserve"> “Min Impact” for the impact.</w:t>
      </w:r>
    </w:p>
    <w:p w14:paraId="33A3A947" w14:textId="77777777" w:rsidR="00294EE9" w:rsidRPr="003D0D14" w:rsidRDefault="00294EE9">
      <w:pPr>
        <w:ind w:left="720" w:hanging="720"/>
        <w:jc w:val="both"/>
        <w:rPr>
          <w:snapToGrid w:val="0"/>
          <w:sz w:val="24"/>
        </w:rPr>
      </w:pPr>
      <w:r w:rsidRPr="003D0D14">
        <w:rPr>
          <w:snapToGrid w:val="0"/>
          <w:sz w:val="24"/>
        </w:rPr>
        <w:t xml:space="preserve">5. </w:t>
      </w:r>
      <w:r w:rsidRPr="003D0D14">
        <w:rPr>
          <w:snapToGrid w:val="0"/>
          <w:sz w:val="24"/>
        </w:rPr>
        <w:tab/>
        <w:t>Click “Start” to begin the simulation of the biological warfare.</w:t>
      </w:r>
    </w:p>
    <w:p w14:paraId="28A1E4A8" w14:textId="77777777" w:rsidR="00294EE9" w:rsidRPr="003D0D14" w:rsidRDefault="00294EE9">
      <w:pPr>
        <w:ind w:left="720" w:hanging="720"/>
        <w:jc w:val="both"/>
        <w:rPr>
          <w:snapToGrid w:val="0"/>
          <w:sz w:val="24"/>
        </w:rPr>
      </w:pPr>
      <w:r w:rsidRPr="003D0D14">
        <w:rPr>
          <w:snapToGrid w:val="0"/>
          <w:sz w:val="24"/>
        </w:rPr>
        <w:t>6.</w:t>
      </w:r>
      <w:r w:rsidRPr="003D0D14">
        <w:rPr>
          <w:snapToGrid w:val="0"/>
          <w:sz w:val="24"/>
        </w:rPr>
        <w:tab/>
        <w:t>After the effects of the agent have worn off, record the casualties in Table 1 below for low population density and in Table 2 for high population density.</w:t>
      </w:r>
    </w:p>
    <w:p w14:paraId="65CDCF08" w14:textId="77777777" w:rsidR="00294EE9" w:rsidRPr="003D0D14" w:rsidRDefault="00294EE9">
      <w:pPr>
        <w:ind w:left="720" w:hanging="720"/>
        <w:jc w:val="both"/>
        <w:rPr>
          <w:snapToGrid w:val="0"/>
          <w:sz w:val="24"/>
        </w:rPr>
      </w:pPr>
      <w:r w:rsidRPr="003D0D14">
        <w:rPr>
          <w:snapToGrid w:val="0"/>
          <w:sz w:val="24"/>
        </w:rPr>
        <w:t>7.</w:t>
      </w:r>
      <w:r w:rsidRPr="003D0D14">
        <w:rPr>
          <w:snapToGrid w:val="0"/>
          <w:sz w:val="24"/>
        </w:rPr>
        <w:tab/>
        <w:t>Repeat steps 2</w:t>
      </w:r>
      <w:r w:rsidR="008A30E2" w:rsidRPr="003D0D14">
        <w:rPr>
          <w:snapToGrid w:val="0"/>
          <w:sz w:val="24"/>
        </w:rPr>
        <w:t>–</w:t>
      </w:r>
      <w:r w:rsidRPr="003D0D14">
        <w:rPr>
          <w:snapToGrid w:val="0"/>
          <w:sz w:val="24"/>
        </w:rPr>
        <w:t>6 except with “Max Impact” for the impact instead of “Min Impact” in step 4.</w:t>
      </w:r>
    </w:p>
    <w:p w14:paraId="238C431E" w14:textId="77777777" w:rsidR="00294EE9" w:rsidRPr="003D0D14" w:rsidRDefault="00294EE9">
      <w:pPr>
        <w:ind w:left="720" w:hanging="720"/>
        <w:jc w:val="both"/>
        <w:rPr>
          <w:snapToGrid w:val="0"/>
          <w:sz w:val="24"/>
        </w:rPr>
      </w:pPr>
      <w:r w:rsidRPr="003D0D14">
        <w:rPr>
          <w:snapToGrid w:val="0"/>
          <w:sz w:val="24"/>
        </w:rPr>
        <w:t xml:space="preserve">8. </w:t>
      </w:r>
      <w:r w:rsidRPr="003D0D14">
        <w:rPr>
          <w:snapToGrid w:val="0"/>
          <w:sz w:val="24"/>
        </w:rPr>
        <w:tab/>
      </w:r>
      <w:r w:rsidR="003D0D14">
        <w:rPr>
          <w:snapToGrid w:val="0"/>
          <w:sz w:val="24"/>
        </w:rPr>
        <w:t>Select</w:t>
      </w:r>
      <w:r w:rsidRPr="003D0D14">
        <w:rPr>
          <w:snapToGrid w:val="0"/>
          <w:sz w:val="24"/>
        </w:rPr>
        <w:t xml:space="preserve"> “High” for the population density.</w:t>
      </w:r>
    </w:p>
    <w:p w14:paraId="56F7AE3D" w14:textId="77777777" w:rsidR="00294EE9" w:rsidRPr="003D0D14" w:rsidRDefault="00294EE9">
      <w:pPr>
        <w:jc w:val="both"/>
        <w:rPr>
          <w:snapToGrid w:val="0"/>
          <w:sz w:val="24"/>
        </w:rPr>
      </w:pPr>
      <w:r w:rsidRPr="003D0D14">
        <w:rPr>
          <w:snapToGrid w:val="0"/>
          <w:sz w:val="24"/>
        </w:rPr>
        <w:t>9.</w:t>
      </w:r>
      <w:r w:rsidRPr="003D0D14">
        <w:rPr>
          <w:snapToGrid w:val="0"/>
          <w:sz w:val="24"/>
        </w:rPr>
        <w:tab/>
        <w:t>Repeat steps 3</w:t>
      </w:r>
      <w:r w:rsidR="008A30E2" w:rsidRPr="003D0D14">
        <w:rPr>
          <w:snapToGrid w:val="0"/>
          <w:sz w:val="24"/>
        </w:rPr>
        <w:t>–</w:t>
      </w:r>
      <w:r w:rsidRPr="003D0D14">
        <w:rPr>
          <w:snapToGrid w:val="0"/>
          <w:sz w:val="24"/>
        </w:rPr>
        <w:t>7 for the high population biological warfare.</w:t>
      </w:r>
    </w:p>
    <w:p w14:paraId="76E439EA" w14:textId="77777777" w:rsidR="00294EE9" w:rsidRPr="003D0D14" w:rsidRDefault="00294EE9">
      <w:pPr>
        <w:rPr>
          <w:b/>
          <w:snapToGrid w:val="0"/>
          <w:sz w:val="24"/>
        </w:rPr>
      </w:pPr>
    </w:p>
    <w:p w14:paraId="2C8ECB75" w14:textId="77777777" w:rsidR="00294EE9" w:rsidRPr="003D0D14" w:rsidRDefault="008A30E2">
      <w:pPr>
        <w:rPr>
          <w:b/>
          <w:snapToGrid w:val="0"/>
          <w:sz w:val="24"/>
        </w:rPr>
      </w:pPr>
      <w:r w:rsidRPr="003D0D14">
        <w:rPr>
          <w:b/>
          <w:snapToGrid w:val="0"/>
          <w:sz w:val="24"/>
        </w:rPr>
        <w:t>Table 1. Low Population Density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884"/>
        <w:gridCol w:w="2030"/>
        <w:gridCol w:w="2030"/>
        <w:gridCol w:w="2030"/>
      </w:tblGrid>
      <w:tr w:rsidR="00294EE9" w:rsidRPr="003D0D14" w14:paraId="78F6D0FA" w14:textId="77777777">
        <w:tblPrEx>
          <w:tblCellMar>
            <w:top w:w="0" w:type="dxa"/>
            <w:bottom w:w="0" w:type="dxa"/>
          </w:tblCellMar>
        </w:tblPrEx>
        <w:tc>
          <w:tcPr>
            <w:tcW w:w="2178" w:type="dxa"/>
          </w:tcPr>
          <w:p w14:paraId="7D200E4F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1884" w:type="dxa"/>
          </w:tcPr>
          <w:p w14:paraId="51D1DF7D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  <w:r w:rsidRPr="003D0D14">
              <w:rPr>
                <w:b/>
                <w:snapToGrid w:val="0"/>
                <w:sz w:val="24"/>
              </w:rPr>
              <w:t>Hospital</w:t>
            </w:r>
          </w:p>
        </w:tc>
        <w:tc>
          <w:tcPr>
            <w:tcW w:w="2030" w:type="dxa"/>
          </w:tcPr>
          <w:p w14:paraId="7B77A2BC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  <w:r w:rsidRPr="003D0D14">
              <w:rPr>
                <w:b/>
                <w:snapToGrid w:val="0"/>
                <w:sz w:val="24"/>
              </w:rPr>
              <w:t>Clinics</w:t>
            </w:r>
          </w:p>
        </w:tc>
        <w:tc>
          <w:tcPr>
            <w:tcW w:w="2030" w:type="dxa"/>
          </w:tcPr>
          <w:p w14:paraId="37AB0ED1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  <w:r w:rsidRPr="003D0D14">
              <w:rPr>
                <w:b/>
                <w:snapToGrid w:val="0"/>
                <w:sz w:val="24"/>
              </w:rPr>
              <w:t>Drug Stores</w:t>
            </w:r>
          </w:p>
        </w:tc>
        <w:tc>
          <w:tcPr>
            <w:tcW w:w="2030" w:type="dxa"/>
          </w:tcPr>
          <w:p w14:paraId="38643FF8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  <w:r w:rsidRPr="003D0D14">
              <w:rPr>
                <w:b/>
                <w:snapToGrid w:val="0"/>
                <w:sz w:val="24"/>
              </w:rPr>
              <w:t>Morgue</w:t>
            </w:r>
          </w:p>
        </w:tc>
      </w:tr>
      <w:tr w:rsidR="00294EE9" w:rsidRPr="003D0D14" w14:paraId="156A3887" w14:textId="77777777">
        <w:tblPrEx>
          <w:tblCellMar>
            <w:top w:w="0" w:type="dxa"/>
            <w:bottom w:w="0" w:type="dxa"/>
          </w:tblCellMar>
        </w:tblPrEx>
        <w:tc>
          <w:tcPr>
            <w:tcW w:w="2178" w:type="dxa"/>
          </w:tcPr>
          <w:p w14:paraId="2FBBF664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  <w:r w:rsidRPr="003D0D14">
              <w:rPr>
                <w:b/>
                <w:snapToGrid w:val="0"/>
                <w:sz w:val="24"/>
              </w:rPr>
              <w:t>Minimum Impact</w:t>
            </w:r>
          </w:p>
          <w:p w14:paraId="58E81FA3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1884" w:type="dxa"/>
          </w:tcPr>
          <w:p w14:paraId="5C128ABA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</w:tcPr>
          <w:p w14:paraId="4E60EB98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</w:tcPr>
          <w:p w14:paraId="773B00E1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</w:tcPr>
          <w:p w14:paraId="2D9DAFB3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</w:p>
        </w:tc>
      </w:tr>
      <w:tr w:rsidR="00294EE9" w:rsidRPr="003D0D14" w14:paraId="265CBA28" w14:textId="77777777">
        <w:tblPrEx>
          <w:tblCellMar>
            <w:top w:w="0" w:type="dxa"/>
            <w:bottom w:w="0" w:type="dxa"/>
          </w:tblCellMar>
        </w:tblPrEx>
        <w:tc>
          <w:tcPr>
            <w:tcW w:w="2178" w:type="dxa"/>
          </w:tcPr>
          <w:p w14:paraId="270745FF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  <w:r w:rsidRPr="003D0D14">
              <w:rPr>
                <w:b/>
                <w:snapToGrid w:val="0"/>
                <w:sz w:val="24"/>
              </w:rPr>
              <w:t>Maximum Impact</w:t>
            </w:r>
          </w:p>
          <w:p w14:paraId="5D150EE4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1884" w:type="dxa"/>
          </w:tcPr>
          <w:p w14:paraId="0BE93712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</w:tcPr>
          <w:p w14:paraId="0CF252C8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</w:tcPr>
          <w:p w14:paraId="475E80B2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</w:tcPr>
          <w:p w14:paraId="0F7C15CB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</w:p>
        </w:tc>
      </w:tr>
    </w:tbl>
    <w:p w14:paraId="4E5E46DB" w14:textId="77777777" w:rsidR="00294EE9" w:rsidRPr="003D0D14" w:rsidRDefault="00294EE9">
      <w:pPr>
        <w:rPr>
          <w:b/>
          <w:snapToGrid w:val="0"/>
          <w:sz w:val="24"/>
        </w:rPr>
      </w:pPr>
    </w:p>
    <w:p w14:paraId="11D10D7D" w14:textId="77777777" w:rsidR="00294EE9" w:rsidRPr="003D0D14" w:rsidRDefault="00294EE9">
      <w:pPr>
        <w:rPr>
          <w:b/>
          <w:snapToGrid w:val="0"/>
          <w:sz w:val="24"/>
        </w:rPr>
      </w:pPr>
      <w:r w:rsidRPr="003D0D14">
        <w:rPr>
          <w:b/>
          <w:snapToGrid w:val="0"/>
          <w:sz w:val="24"/>
        </w:rPr>
        <w:t>T</w:t>
      </w:r>
      <w:r w:rsidR="008A30E2" w:rsidRPr="003D0D14">
        <w:rPr>
          <w:b/>
          <w:snapToGrid w:val="0"/>
          <w:sz w:val="24"/>
        </w:rPr>
        <w:t>able 2. High Population Density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884"/>
        <w:gridCol w:w="2030"/>
        <w:gridCol w:w="2030"/>
        <w:gridCol w:w="2030"/>
      </w:tblGrid>
      <w:tr w:rsidR="00294EE9" w:rsidRPr="003D0D14" w14:paraId="55FC0AA6" w14:textId="77777777">
        <w:tblPrEx>
          <w:tblCellMar>
            <w:top w:w="0" w:type="dxa"/>
            <w:bottom w:w="0" w:type="dxa"/>
          </w:tblCellMar>
        </w:tblPrEx>
        <w:tc>
          <w:tcPr>
            <w:tcW w:w="2178" w:type="dxa"/>
          </w:tcPr>
          <w:p w14:paraId="1BFF244B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1884" w:type="dxa"/>
          </w:tcPr>
          <w:p w14:paraId="26200759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  <w:r w:rsidRPr="003D0D14">
              <w:rPr>
                <w:b/>
                <w:snapToGrid w:val="0"/>
                <w:sz w:val="24"/>
              </w:rPr>
              <w:t>Hospital</w:t>
            </w:r>
          </w:p>
        </w:tc>
        <w:tc>
          <w:tcPr>
            <w:tcW w:w="2030" w:type="dxa"/>
          </w:tcPr>
          <w:p w14:paraId="35C69A5A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  <w:r w:rsidRPr="003D0D14">
              <w:rPr>
                <w:b/>
                <w:snapToGrid w:val="0"/>
                <w:sz w:val="24"/>
              </w:rPr>
              <w:t>Clinics</w:t>
            </w:r>
          </w:p>
        </w:tc>
        <w:tc>
          <w:tcPr>
            <w:tcW w:w="2030" w:type="dxa"/>
          </w:tcPr>
          <w:p w14:paraId="1F1C514E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  <w:r w:rsidRPr="003D0D14">
              <w:rPr>
                <w:b/>
                <w:snapToGrid w:val="0"/>
                <w:sz w:val="24"/>
              </w:rPr>
              <w:t>Drug Stores</w:t>
            </w:r>
          </w:p>
        </w:tc>
        <w:tc>
          <w:tcPr>
            <w:tcW w:w="2030" w:type="dxa"/>
          </w:tcPr>
          <w:p w14:paraId="1C67D250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  <w:r w:rsidRPr="003D0D14">
              <w:rPr>
                <w:b/>
                <w:snapToGrid w:val="0"/>
                <w:sz w:val="24"/>
              </w:rPr>
              <w:t>Morgue</w:t>
            </w:r>
          </w:p>
        </w:tc>
      </w:tr>
      <w:tr w:rsidR="00294EE9" w:rsidRPr="003D0D14" w14:paraId="13168B32" w14:textId="77777777">
        <w:tblPrEx>
          <w:tblCellMar>
            <w:top w:w="0" w:type="dxa"/>
            <w:bottom w:w="0" w:type="dxa"/>
          </w:tblCellMar>
        </w:tblPrEx>
        <w:tc>
          <w:tcPr>
            <w:tcW w:w="2178" w:type="dxa"/>
          </w:tcPr>
          <w:p w14:paraId="41315600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  <w:r w:rsidRPr="003D0D14">
              <w:rPr>
                <w:b/>
                <w:snapToGrid w:val="0"/>
                <w:sz w:val="24"/>
              </w:rPr>
              <w:t>Minimum Impact</w:t>
            </w:r>
          </w:p>
          <w:p w14:paraId="1CBD13B8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1884" w:type="dxa"/>
          </w:tcPr>
          <w:p w14:paraId="1CAA4BE5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</w:tcPr>
          <w:p w14:paraId="4C2E3FB2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</w:tcPr>
          <w:p w14:paraId="254E6FA6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</w:tcPr>
          <w:p w14:paraId="4D1E00EE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</w:p>
        </w:tc>
      </w:tr>
      <w:tr w:rsidR="00294EE9" w:rsidRPr="003D0D14" w14:paraId="52BEEFA6" w14:textId="77777777">
        <w:tblPrEx>
          <w:tblCellMar>
            <w:top w:w="0" w:type="dxa"/>
            <w:bottom w:w="0" w:type="dxa"/>
          </w:tblCellMar>
        </w:tblPrEx>
        <w:tc>
          <w:tcPr>
            <w:tcW w:w="2178" w:type="dxa"/>
          </w:tcPr>
          <w:p w14:paraId="62E6C3BF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  <w:r w:rsidRPr="003D0D14">
              <w:rPr>
                <w:b/>
                <w:snapToGrid w:val="0"/>
                <w:sz w:val="24"/>
              </w:rPr>
              <w:t>Maximum Impact</w:t>
            </w:r>
          </w:p>
          <w:p w14:paraId="49F05446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1884" w:type="dxa"/>
          </w:tcPr>
          <w:p w14:paraId="23DDCBC3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</w:tcPr>
          <w:p w14:paraId="0EDEB283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</w:tcPr>
          <w:p w14:paraId="107307B0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</w:tcPr>
          <w:p w14:paraId="27FA91FA" w14:textId="77777777" w:rsidR="00294EE9" w:rsidRPr="003D0D14" w:rsidRDefault="00294EE9">
            <w:pPr>
              <w:jc w:val="center"/>
              <w:rPr>
                <w:b/>
                <w:snapToGrid w:val="0"/>
                <w:sz w:val="24"/>
              </w:rPr>
            </w:pPr>
          </w:p>
        </w:tc>
      </w:tr>
    </w:tbl>
    <w:p w14:paraId="01FC8641" w14:textId="77777777" w:rsidR="00294EE9" w:rsidRPr="003D0D14" w:rsidRDefault="00294EE9">
      <w:pPr>
        <w:rPr>
          <w:b/>
          <w:snapToGrid w:val="0"/>
          <w:sz w:val="24"/>
        </w:rPr>
      </w:pPr>
    </w:p>
    <w:p w14:paraId="4FB72203" w14:textId="77777777" w:rsidR="00294EE9" w:rsidRPr="003D0D14" w:rsidRDefault="00294EE9">
      <w:pPr>
        <w:rPr>
          <w:b/>
          <w:snapToGrid w:val="0"/>
          <w:sz w:val="24"/>
        </w:rPr>
      </w:pPr>
      <w:r w:rsidRPr="003D0D14">
        <w:rPr>
          <w:b/>
          <w:snapToGrid w:val="0"/>
          <w:sz w:val="24"/>
        </w:rPr>
        <w:t>Do You Understand?</w:t>
      </w:r>
    </w:p>
    <w:p w14:paraId="3FA0A1FC" w14:textId="77777777" w:rsidR="00294EE9" w:rsidRPr="003D0D14" w:rsidRDefault="00294EE9">
      <w:pPr>
        <w:ind w:left="720" w:hanging="720"/>
        <w:rPr>
          <w:snapToGrid w:val="0"/>
          <w:sz w:val="24"/>
        </w:rPr>
      </w:pPr>
      <w:r w:rsidRPr="003D0D14">
        <w:rPr>
          <w:snapToGrid w:val="0"/>
          <w:sz w:val="24"/>
        </w:rPr>
        <w:t xml:space="preserve">1. </w:t>
      </w:r>
      <w:r w:rsidRPr="003D0D14">
        <w:rPr>
          <w:snapToGrid w:val="0"/>
          <w:sz w:val="24"/>
        </w:rPr>
        <w:tab/>
        <w:t>Why does it take such a long time for the effects of the biological weapon to wear off?</w:t>
      </w:r>
    </w:p>
    <w:p w14:paraId="107329AD" w14:textId="77777777" w:rsidR="00294EE9" w:rsidRPr="003D0D14" w:rsidRDefault="00294EE9">
      <w:pPr>
        <w:ind w:left="720" w:hanging="720"/>
        <w:rPr>
          <w:snapToGrid w:val="0"/>
          <w:sz w:val="24"/>
        </w:rPr>
      </w:pPr>
    </w:p>
    <w:p w14:paraId="2D127F41" w14:textId="77777777" w:rsidR="00294EE9" w:rsidRPr="003D0D14" w:rsidRDefault="00294EE9">
      <w:pPr>
        <w:ind w:left="720" w:hanging="720"/>
        <w:rPr>
          <w:snapToGrid w:val="0"/>
          <w:sz w:val="24"/>
        </w:rPr>
      </w:pPr>
    </w:p>
    <w:p w14:paraId="39A8BD4D" w14:textId="77777777" w:rsidR="00294EE9" w:rsidRPr="003D0D14" w:rsidRDefault="00294EE9" w:rsidP="003D0D14">
      <w:pPr>
        <w:rPr>
          <w:snapToGrid w:val="0"/>
          <w:sz w:val="24"/>
        </w:rPr>
      </w:pPr>
    </w:p>
    <w:p w14:paraId="197300E7" w14:textId="77777777" w:rsidR="00294EE9" w:rsidRPr="003D0D14" w:rsidRDefault="00294EE9">
      <w:pPr>
        <w:ind w:left="720" w:hanging="720"/>
        <w:rPr>
          <w:snapToGrid w:val="0"/>
          <w:sz w:val="24"/>
        </w:rPr>
      </w:pPr>
    </w:p>
    <w:p w14:paraId="6BF64DCB" w14:textId="77777777" w:rsidR="00294EE9" w:rsidRPr="003D0D14" w:rsidRDefault="00294EE9">
      <w:pPr>
        <w:ind w:left="720" w:hanging="720"/>
        <w:rPr>
          <w:snapToGrid w:val="0"/>
          <w:sz w:val="24"/>
        </w:rPr>
      </w:pPr>
    </w:p>
    <w:p w14:paraId="63136792" w14:textId="77777777" w:rsidR="00294EE9" w:rsidRPr="003D0D14" w:rsidRDefault="00294EE9">
      <w:pPr>
        <w:ind w:left="720" w:hanging="720"/>
        <w:rPr>
          <w:snapToGrid w:val="0"/>
          <w:sz w:val="24"/>
        </w:rPr>
      </w:pPr>
      <w:r w:rsidRPr="003D0D14">
        <w:rPr>
          <w:snapToGrid w:val="0"/>
          <w:sz w:val="24"/>
        </w:rPr>
        <w:t xml:space="preserve">2. </w:t>
      </w:r>
      <w:r w:rsidRPr="003D0D14">
        <w:rPr>
          <w:snapToGrid w:val="0"/>
          <w:sz w:val="24"/>
        </w:rPr>
        <w:tab/>
        <w:t xml:space="preserve">Why are there many more people in the hospital than in the morgue? </w:t>
      </w:r>
    </w:p>
    <w:p w14:paraId="7A792B92" w14:textId="77777777" w:rsidR="00294EE9" w:rsidRPr="003D0D14" w:rsidRDefault="00294EE9">
      <w:pPr>
        <w:rPr>
          <w:snapToGrid w:val="0"/>
          <w:sz w:val="24"/>
        </w:rPr>
      </w:pPr>
    </w:p>
    <w:p w14:paraId="15897096" w14:textId="77777777" w:rsidR="00294EE9" w:rsidRPr="003D0D14" w:rsidRDefault="00294EE9">
      <w:pPr>
        <w:ind w:left="720" w:hanging="720"/>
        <w:rPr>
          <w:sz w:val="24"/>
        </w:rPr>
      </w:pPr>
    </w:p>
    <w:sectPr w:rsidR="00294EE9" w:rsidRPr="003D0D14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17"/>
    <w:rsid w:val="00294EE9"/>
    <w:rsid w:val="00313E24"/>
    <w:rsid w:val="00392EFF"/>
    <w:rsid w:val="003D0D14"/>
    <w:rsid w:val="008A30E2"/>
    <w:rsid w:val="00BE3D17"/>
    <w:rsid w:val="00C3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7BF9A"/>
  <w15:chartTrackingRefBased/>
  <w15:docId w15:val="{504FDEC0-F3A8-524D-9A3B-6D6819BD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2020-12-15T15:52:00Z</dcterms:created>
  <dcterms:modified xsi:type="dcterms:W3CDTF">2020-12-15T15:52:00Z</dcterms:modified>
</cp:coreProperties>
</file>